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5100" w14:textId="7F4228D7" w:rsidR="001412D9" w:rsidRPr="00D57AB1" w:rsidRDefault="00F273BC" w:rsidP="00D57AB1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</w:t>
      </w:r>
      <w:r w:rsidR="00D57AB1">
        <w:rPr>
          <w:rFonts w:cstheme="minorHAnsi"/>
          <w:b/>
          <w:bCs/>
          <w:sz w:val="28"/>
          <w:szCs w:val="28"/>
        </w:rPr>
        <w:t>1.</w:t>
      </w:r>
      <w:r w:rsidR="00992F6B" w:rsidRPr="00D57AB1">
        <w:rPr>
          <w:rFonts w:cstheme="minorHAnsi"/>
          <w:b/>
          <w:bCs/>
          <w:sz w:val="28"/>
          <w:szCs w:val="28"/>
        </w:rPr>
        <w:t xml:space="preserve">Charakterystyka budownictwa  </w:t>
      </w:r>
      <w:r w:rsidR="00CE77F3" w:rsidRPr="00D57AB1">
        <w:rPr>
          <w:rFonts w:cstheme="minorHAnsi"/>
          <w:b/>
          <w:bCs/>
          <w:sz w:val="28"/>
          <w:szCs w:val="28"/>
        </w:rPr>
        <w:t xml:space="preserve">mieszkaniowego </w:t>
      </w:r>
      <w:r w:rsidR="00992F6B" w:rsidRPr="00D57AB1">
        <w:rPr>
          <w:rFonts w:cstheme="minorHAnsi"/>
          <w:b/>
          <w:bCs/>
          <w:sz w:val="28"/>
          <w:szCs w:val="28"/>
        </w:rPr>
        <w:t>w systemie tbs.</w:t>
      </w:r>
    </w:p>
    <w:p w14:paraId="71774942" w14:textId="77777777" w:rsidR="00890CC2" w:rsidRPr="00957C51" w:rsidRDefault="00890CC2" w:rsidP="00E3586D">
      <w:pPr>
        <w:pStyle w:val="Akapitzlist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2BE977D" w14:textId="46016D5C" w:rsidR="00204FB2" w:rsidRDefault="00BD3F8F" w:rsidP="00204FB2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EA5B90">
        <w:rPr>
          <w:rFonts w:cstheme="minorHAnsi"/>
          <w:b/>
          <w:bCs/>
          <w:sz w:val="24"/>
          <w:szCs w:val="24"/>
        </w:rPr>
        <w:t xml:space="preserve">  </w:t>
      </w:r>
      <w:r w:rsidR="00E816AE">
        <w:rPr>
          <w:rFonts w:cstheme="minorHAnsi"/>
          <w:b/>
          <w:bCs/>
          <w:sz w:val="24"/>
          <w:szCs w:val="24"/>
        </w:rPr>
        <w:t xml:space="preserve">      </w:t>
      </w:r>
      <w:r w:rsidRPr="00EA5B90">
        <w:rPr>
          <w:rFonts w:cstheme="minorHAnsi"/>
          <w:b/>
          <w:bCs/>
          <w:sz w:val="24"/>
          <w:szCs w:val="24"/>
        </w:rPr>
        <w:t xml:space="preserve"> Zasady powoływania </w:t>
      </w:r>
      <w:bookmarkStart w:id="0" w:name="_Hlk161819390"/>
      <w:r w:rsidRPr="00EA5B90">
        <w:rPr>
          <w:rFonts w:cstheme="minorHAnsi"/>
          <w:b/>
          <w:bCs/>
          <w:sz w:val="24"/>
          <w:szCs w:val="24"/>
        </w:rPr>
        <w:t>i organizacji spółek tbs</w:t>
      </w:r>
      <w:r w:rsidRPr="00EA5B90">
        <w:rPr>
          <w:rFonts w:cstheme="minorHAnsi"/>
          <w:sz w:val="24"/>
          <w:szCs w:val="24"/>
        </w:rPr>
        <w:t xml:space="preserve">, zasady kredytowania, dopuszczalną wysokość czynszów  i przeznaczenie wybudowanych mieszkań regulowała </w:t>
      </w:r>
      <w:bookmarkStart w:id="1" w:name="_Hlk162250934"/>
      <w:r w:rsidRPr="00EA5B90">
        <w:rPr>
          <w:rFonts w:cstheme="minorHAnsi"/>
          <w:sz w:val="24"/>
          <w:szCs w:val="24"/>
          <w:u w:val="single"/>
        </w:rPr>
        <w:t xml:space="preserve">Ustawa z dnia 25 października 1995 roku o </w:t>
      </w:r>
      <w:bookmarkEnd w:id="0"/>
      <w:r w:rsidRPr="00EA5B90">
        <w:rPr>
          <w:rFonts w:cstheme="minorHAnsi"/>
          <w:sz w:val="24"/>
          <w:szCs w:val="24"/>
          <w:u w:val="single"/>
        </w:rPr>
        <w:t>niektórych formach popierania budownictwa mieszkaniowego ( Dz. U. 1995 nr. 133 poz. 654)</w:t>
      </w:r>
      <w:bookmarkEnd w:id="1"/>
      <w:r w:rsidRPr="00EA5B90">
        <w:rPr>
          <w:rFonts w:cstheme="minorHAnsi"/>
          <w:sz w:val="24"/>
          <w:szCs w:val="24"/>
          <w:u w:val="single"/>
        </w:rPr>
        <w:t>.</w:t>
      </w:r>
      <w:r w:rsidRPr="00EA5B90">
        <w:rPr>
          <w:rFonts w:cstheme="minorHAnsi"/>
          <w:sz w:val="24"/>
          <w:szCs w:val="24"/>
        </w:rPr>
        <w:t xml:space="preserve"> Ustawa ta wielokrotnie była nowelizowana - obecnie jej tytuł brzmi : Ustawa z dnia 25 października 1995 roku o społecznych formach rozwoju mieszkalnictwa  ( tekst jednolity Dz. U. 2023 r. poz. 790 z późn. zmianami). Podmioty realizujące budownictwo czynszowe organizowane były na podstawie w/w ustawy najczęściej w formie spółek akcyjnych bądź spółek z ograniczoną odpowiedzialnością. Ich właścicielem  najczęściej są gminy lub podmioty prywatne.     Z kredytów z Krajowego Funduszu Mieszkaniowego mogły także korzystać spółdzielnie mieszkaniowe.  </w:t>
      </w:r>
      <w:r w:rsidRPr="00EA5B90">
        <w:rPr>
          <w:rFonts w:cstheme="minorHAnsi"/>
          <w:b/>
          <w:bCs/>
          <w:sz w:val="24"/>
          <w:szCs w:val="24"/>
        </w:rPr>
        <w:t xml:space="preserve">Celem uchwalenia tej  ustawy było stworzenie w Polsce jak największej ilości mieszkań </w:t>
      </w:r>
      <w:r w:rsidR="00DC3634">
        <w:rPr>
          <w:rFonts w:cstheme="minorHAnsi"/>
          <w:b/>
          <w:bCs/>
          <w:sz w:val="24"/>
          <w:szCs w:val="24"/>
        </w:rPr>
        <w:t xml:space="preserve">  </w:t>
      </w:r>
      <w:r w:rsidRPr="00EA5B90">
        <w:rPr>
          <w:rFonts w:cstheme="minorHAnsi"/>
          <w:b/>
          <w:bCs/>
          <w:sz w:val="24"/>
          <w:szCs w:val="24"/>
        </w:rPr>
        <w:t>na</w:t>
      </w:r>
      <w:r w:rsidR="00EA5B90">
        <w:rPr>
          <w:rFonts w:cstheme="minorHAnsi"/>
          <w:b/>
          <w:bCs/>
          <w:sz w:val="24"/>
          <w:szCs w:val="24"/>
        </w:rPr>
        <w:t xml:space="preserve"> </w:t>
      </w:r>
      <w:r w:rsidR="001412D9" w:rsidRPr="00EA5B90">
        <w:rPr>
          <w:rFonts w:cstheme="minorHAnsi"/>
          <w:b/>
          <w:bCs/>
          <w:sz w:val="24"/>
          <w:szCs w:val="24"/>
        </w:rPr>
        <w:t xml:space="preserve"> </w:t>
      </w:r>
      <w:r w:rsidRPr="00EA5B90">
        <w:rPr>
          <w:rFonts w:cstheme="minorHAnsi"/>
          <w:b/>
          <w:bCs/>
          <w:sz w:val="24"/>
          <w:szCs w:val="24"/>
        </w:rPr>
        <w:t>wynajem</w:t>
      </w:r>
      <w:r w:rsidRPr="00EA5B90">
        <w:rPr>
          <w:rFonts w:cstheme="minorHAnsi"/>
          <w:sz w:val="24"/>
          <w:szCs w:val="24"/>
        </w:rPr>
        <w:t xml:space="preserve"> dla osób mniej zamożnych o średnich dochodach, czyli za </w:t>
      </w:r>
      <w:r w:rsidR="00FF7746">
        <w:rPr>
          <w:rFonts w:cstheme="minorHAnsi"/>
          <w:sz w:val="24"/>
          <w:szCs w:val="24"/>
        </w:rPr>
        <w:t>„</w:t>
      </w:r>
      <w:r w:rsidRPr="00EA5B90">
        <w:rPr>
          <w:rFonts w:cstheme="minorHAnsi"/>
          <w:sz w:val="24"/>
          <w:szCs w:val="24"/>
        </w:rPr>
        <w:t>bogatych</w:t>
      </w:r>
      <w:r w:rsidR="00FF7746">
        <w:rPr>
          <w:rFonts w:cstheme="minorHAnsi"/>
          <w:sz w:val="24"/>
          <w:szCs w:val="24"/>
        </w:rPr>
        <w:t>”</w:t>
      </w:r>
      <w:r w:rsidRPr="00EA5B90">
        <w:rPr>
          <w:rFonts w:cstheme="minorHAnsi"/>
          <w:sz w:val="24"/>
          <w:szCs w:val="24"/>
        </w:rPr>
        <w:t xml:space="preserve"> by </w:t>
      </w:r>
      <w:r w:rsidR="00DC3634">
        <w:rPr>
          <w:rFonts w:cstheme="minorHAnsi"/>
          <w:sz w:val="24"/>
          <w:szCs w:val="24"/>
        </w:rPr>
        <w:t xml:space="preserve"> </w:t>
      </w:r>
      <w:r w:rsidRPr="00EA5B90">
        <w:rPr>
          <w:rFonts w:cstheme="minorHAnsi"/>
          <w:sz w:val="24"/>
          <w:szCs w:val="24"/>
        </w:rPr>
        <w:t xml:space="preserve">ubiegać się o mieszkanie komunalne , a za </w:t>
      </w:r>
      <w:r w:rsidR="00FF7746">
        <w:rPr>
          <w:rFonts w:cstheme="minorHAnsi"/>
          <w:sz w:val="24"/>
          <w:szCs w:val="24"/>
        </w:rPr>
        <w:t>„</w:t>
      </w:r>
      <w:r w:rsidRPr="00EA5B90">
        <w:rPr>
          <w:rFonts w:cstheme="minorHAnsi"/>
          <w:sz w:val="24"/>
          <w:szCs w:val="24"/>
        </w:rPr>
        <w:t>biednych</w:t>
      </w:r>
      <w:r w:rsidR="00FF7746">
        <w:rPr>
          <w:rFonts w:cstheme="minorHAnsi"/>
          <w:sz w:val="24"/>
          <w:szCs w:val="24"/>
        </w:rPr>
        <w:t xml:space="preserve">” </w:t>
      </w:r>
      <w:r w:rsidRPr="00EA5B90">
        <w:rPr>
          <w:rFonts w:cstheme="minorHAnsi"/>
          <w:sz w:val="24"/>
          <w:szCs w:val="24"/>
        </w:rPr>
        <w:t xml:space="preserve"> (brak zdolności kredytowej ) by kupić mieszkanie od dewelopera.   </w:t>
      </w:r>
      <w:r w:rsidR="001412D9" w:rsidRPr="00EA5B90">
        <w:rPr>
          <w:rFonts w:cstheme="minorHAnsi"/>
          <w:b/>
          <w:bCs/>
          <w:sz w:val="24"/>
          <w:szCs w:val="24"/>
        </w:rPr>
        <w:t xml:space="preserve">Mieszkania budowane przez tbs-y miały być alternatywą i </w:t>
      </w:r>
      <w:r w:rsidR="00DC3634">
        <w:rPr>
          <w:rFonts w:cstheme="minorHAnsi"/>
          <w:b/>
          <w:bCs/>
          <w:sz w:val="24"/>
          <w:szCs w:val="24"/>
        </w:rPr>
        <w:t xml:space="preserve"> </w:t>
      </w:r>
      <w:r w:rsidR="001412D9" w:rsidRPr="00EA5B90">
        <w:rPr>
          <w:rFonts w:cstheme="minorHAnsi"/>
          <w:b/>
          <w:bCs/>
          <w:sz w:val="24"/>
          <w:szCs w:val="24"/>
        </w:rPr>
        <w:t>konkurencją dla wolnorynkow</w:t>
      </w:r>
      <w:r w:rsidR="004C6764">
        <w:rPr>
          <w:rFonts w:cstheme="minorHAnsi"/>
          <w:b/>
          <w:bCs/>
          <w:sz w:val="24"/>
          <w:szCs w:val="24"/>
        </w:rPr>
        <w:t>ego wynajmu mieszkań</w:t>
      </w:r>
      <w:r w:rsidR="001412D9" w:rsidRPr="00EA5B90">
        <w:rPr>
          <w:rFonts w:cstheme="minorHAnsi"/>
          <w:b/>
          <w:bCs/>
          <w:sz w:val="24"/>
          <w:szCs w:val="24"/>
        </w:rPr>
        <w:t xml:space="preserve">. </w:t>
      </w:r>
      <w:r w:rsidR="001412D9" w:rsidRPr="00EA5B90">
        <w:rPr>
          <w:rFonts w:cstheme="minorHAnsi"/>
          <w:sz w:val="24"/>
          <w:szCs w:val="24"/>
        </w:rPr>
        <w:t xml:space="preserve"> </w:t>
      </w:r>
    </w:p>
    <w:p w14:paraId="55093B1F" w14:textId="2C6613C5" w:rsidR="00204FB2" w:rsidRPr="00D00D33" w:rsidRDefault="00BD3F8F" w:rsidP="00204FB2">
      <w:p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EA5B90">
        <w:rPr>
          <w:rFonts w:cstheme="minorHAnsi"/>
          <w:sz w:val="24"/>
          <w:szCs w:val="24"/>
        </w:rPr>
        <w:t xml:space="preserve"> </w:t>
      </w:r>
      <w:r w:rsidR="00204FB2">
        <w:rPr>
          <w:rFonts w:cstheme="minorHAnsi"/>
          <w:sz w:val="24"/>
          <w:szCs w:val="24"/>
        </w:rPr>
        <w:t xml:space="preserve">  </w:t>
      </w:r>
      <w:r w:rsidR="00F96C75">
        <w:rPr>
          <w:rFonts w:cstheme="minorHAnsi"/>
          <w:sz w:val="24"/>
          <w:szCs w:val="24"/>
        </w:rPr>
        <w:t xml:space="preserve">   </w:t>
      </w:r>
      <w:r w:rsidR="00204FB2">
        <w:rPr>
          <w:rFonts w:cstheme="minorHAnsi"/>
          <w:sz w:val="24"/>
          <w:szCs w:val="24"/>
        </w:rPr>
        <w:t xml:space="preserve"> </w:t>
      </w:r>
      <w:r w:rsidRPr="00EA5B90">
        <w:rPr>
          <w:rFonts w:cstheme="minorHAnsi"/>
          <w:sz w:val="24"/>
          <w:szCs w:val="24"/>
        </w:rPr>
        <w:t>Spółki tbs  na własne ryzyk</w:t>
      </w:r>
      <w:r w:rsidR="00204FB2">
        <w:rPr>
          <w:rFonts w:cstheme="minorHAnsi"/>
          <w:sz w:val="24"/>
          <w:szCs w:val="24"/>
        </w:rPr>
        <w:t xml:space="preserve">o </w:t>
      </w:r>
      <w:r w:rsidRPr="00EA5B90">
        <w:rPr>
          <w:rFonts w:cstheme="minorHAnsi"/>
          <w:sz w:val="24"/>
          <w:szCs w:val="24"/>
        </w:rPr>
        <w:t xml:space="preserve">prowadzą samodzielną  działalność gospodarczą, budują mieszkania oraz mogą  korzystać </w:t>
      </w:r>
      <w:r w:rsidR="00DC3634">
        <w:rPr>
          <w:rFonts w:cstheme="minorHAnsi"/>
          <w:sz w:val="24"/>
          <w:szCs w:val="24"/>
        </w:rPr>
        <w:t xml:space="preserve"> </w:t>
      </w:r>
      <w:r w:rsidRPr="00EA5B90">
        <w:rPr>
          <w:rFonts w:cstheme="minorHAnsi"/>
          <w:sz w:val="24"/>
          <w:szCs w:val="24"/>
        </w:rPr>
        <w:t>z preferencyjnych kredytów : Krajowego Funduszu Mieszkaniowego ( do 2009 roku) oraz z</w:t>
      </w:r>
      <w:r w:rsidR="00DC3634">
        <w:rPr>
          <w:rFonts w:cstheme="minorHAnsi"/>
          <w:sz w:val="24"/>
          <w:szCs w:val="24"/>
        </w:rPr>
        <w:t xml:space="preserve"> </w:t>
      </w:r>
      <w:r w:rsidRPr="00EA5B90">
        <w:rPr>
          <w:rFonts w:cstheme="minorHAnsi"/>
          <w:sz w:val="24"/>
          <w:szCs w:val="24"/>
        </w:rPr>
        <w:t xml:space="preserve">tzw. finansowania zwrotnego    ( od 2015 roku ) .  Żeby ograniczyć wysokość zaciąganych </w:t>
      </w:r>
      <w:r w:rsidR="00DC3634">
        <w:rPr>
          <w:rFonts w:cstheme="minorHAnsi"/>
          <w:sz w:val="24"/>
          <w:szCs w:val="24"/>
        </w:rPr>
        <w:t xml:space="preserve"> </w:t>
      </w:r>
      <w:r w:rsidRPr="00EA5B90">
        <w:rPr>
          <w:rFonts w:cstheme="minorHAnsi"/>
          <w:sz w:val="24"/>
          <w:szCs w:val="24"/>
        </w:rPr>
        <w:t>na inwestycje kredytów  ( a poprzez to możliwość ustalenia niższego czynszu ) program</w:t>
      </w:r>
      <w:r w:rsidR="00DC3634">
        <w:rPr>
          <w:rFonts w:cstheme="minorHAnsi"/>
          <w:sz w:val="24"/>
          <w:szCs w:val="24"/>
        </w:rPr>
        <w:t xml:space="preserve">  </w:t>
      </w:r>
      <w:r w:rsidRPr="00EA5B90">
        <w:rPr>
          <w:rFonts w:cstheme="minorHAnsi"/>
          <w:sz w:val="24"/>
          <w:szCs w:val="24"/>
        </w:rPr>
        <w:t xml:space="preserve">przewiduje partycypację czyli udział najemców w kosztach budowy </w:t>
      </w:r>
      <w:r w:rsidRPr="00D00D33">
        <w:rPr>
          <w:rFonts w:cstheme="minorHAnsi"/>
          <w:b/>
          <w:bCs/>
          <w:sz w:val="24"/>
          <w:szCs w:val="24"/>
        </w:rPr>
        <w:t xml:space="preserve">.   </w:t>
      </w:r>
      <w:r w:rsidRPr="00D00D33">
        <w:rPr>
          <w:rFonts w:cstheme="minorHAnsi"/>
          <w:b/>
          <w:bCs/>
          <w:sz w:val="24"/>
          <w:szCs w:val="24"/>
          <w:u w:val="single"/>
        </w:rPr>
        <w:t xml:space="preserve">Wybudowane przez  tbs-y mieszkania  są własnością  spółek </w:t>
      </w:r>
      <w:r w:rsidRPr="00D00D33">
        <w:rPr>
          <w:rFonts w:cstheme="minorHAnsi"/>
          <w:b/>
          <w:bCs/>
          <w:sz w:val="24"/>
          <w:szCs w:val="24"/>
        </w:rPr>
        <w:t xml:space="preserve"> </w:t>
      </w:r>
      <w:r w:rsidRPr="00D00D33">
        <w:rPr>
          <w:rFonts w:cstheme="minorHAnsi"/>
          <w:b/>
          <w:bCs/>
          <w:sz w:val="24"/>
          <w:szCs w:val="24"/>
          <w:u w:val="single"/>
        </w:rPr>
        <w:t xml:space="preserve">i są wynajmowane   </w:t>
      </w:r>
      <w:r w:rsidRPr="00D00D33">
        <w:rPr>
          <w:rFonts w:cstheme="minorHAnsi"/>
          <w:b/>
          <w:bCs/>
          <w:sz w:val="24"/>
          <w:szCs w:val="24"/>
        </w:rPr>
        <w:t xml:space="preserve">na zasadach opisanych </w:t>
      </w:r>
      <w:r w:rsidR="00DC3634" w:rsidRPr="00D00D33">
        <w:rPr>
          <w:rFonts w:cstheme="minorHAnsi"/>
          <w:b/>
          <w:bCs/>
          <w:sz w:val="24"/>
          <w:szCs w:val="24"/>
        </w:rPr>
        <w:t xml:space="preserve"> </w:t>
      </w:r>
      <w:r w:rsidRPr="00D00D33">
        <w:rPr>
          <w:rFonts w:cstheme="minorHAnsi"/>
          <w:b/>
          <w:bCs/>
          <w:sz w:val="24"/>
          <w:szCs w:val="24"/>
        </w:rPr>
        <w:t xml:space="preserve">w Ustawie z 21 czerwca 2001 roku o ochronie praw lokatorów , mieszkaniowym zasobie </w:t>
      </w:r>
      <w:r w:rsidR="00DC3634" w:rsidRPr="00D00D33">
        <w:rPr>
          <w:rFonts w:cstheme="minorHAnsi"/>
          <w:b/>
          <w:bCs/>
          <w:sz w:val="24"/>
          <w:szCs w:val="24"/>
        </w:rPr>
        <w:t xml:space="preserve"> </w:t>
      </w:r>
      <w:r w:rsidRPr="00D00D33">
        <w:rPr>
          <w:rFonts w:cstheme="minorHAnsi"/>
          <w:b/>
          <w:bCs/>
          <w:sz w:val="24"/>
          <w:szCs w:val="24"/>
        </w:rPr>
        <w:t xml:space="preserve">gminy i o zmianie Kodeksu </w:t>
      </w:r>
      <w:r w:rsidR="00793840" w:rsidRPr="00D00D33">
        <w:rPr>
          <w:rFonts w:cstheme="minorHAnsi"/>
          <w:b/>
          <w:bCs/>
          <w:sz w:val="24"/>
          <w:szCs w:val="24"/>
        </w:rPr>
        <w:t>cywilnego</w:t>
      </w:r>
      <w:r w:rsidRPr="00D00D33">
        <w:rPr>
          <w:rFonts w:cstheme="minorHAnsi"/>
          <w:b/>
          <w:bCs/>
          <w:sz w:val="24"/>
          <w:szCs w:val="24"/>
        </w:rPr>
        <w:t xml:space="preserve">. </w:t>
      </w:r>
      <w:r w:rsidR="00E43C05" w:rsidRPr="00D00D33">
        <w:rPr>
          <w:rFonts w:cstheme="minorHAnsi"/>
          <w:b/>
          <w:bCs/>
          <w:sz w:val="24"/>
          <w:szCs w:val="24"/>
        </w:rPr>
        <w:t xml:space="preserve">  </w:t>
      </w:r>
    </w:p>
    <w:p w14:paraId="4F623CF6" w14:textId="2DA2D54B" w:rsidR="00707AF2" w:rsidRPr="00EA5B90" w:rsidRDefault="00E43C05" w:rsidP="00204FB2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A13369">
        <w:rPr>
          <w:rFonts w:cstheme="minorHAnsi"/>
          <w:sz w:val="24"/>
          <w:szCs w:val="24"/>
        </w:rPr>
        <w:t xml:space="preserve">    </w:t>
      </w:r>
      <w:r w:rsidR="00204FB2">
        <w:rPr>
          <w:rFonts w:cstheme="minorHAnsi"/>
          <w:sz w:val="24"/>
          <w:szCs w:val="24"/>
        </w:rPr>
        <w:t xml:space="preserve"> </w:t>
      </w:r>
      <w:r w:rsidR="00F96C75">
        <w:rPr>
          <w:rFonts w:cstheme="minorHAnsi"/>
          <w:sz w:val="24"/>
          <w:szCs w:val="24"/>
        </w:rPr>
        <w:t xml:space="preserve">  </w:t>
      </w:r>
      <w:r w:rsidR="00707AF2" w:rsidRPr="00A1336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Wysokość   stawki   czynszu  </w:t>
      </w:r>
      <w:r w:rsidR="00707AF2" w:rsidRPr="00A1336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07AF2" w:rsidRPr="00A1336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  zasobach</w:t>
      </w:r>
      <w:r w:rsidR="00707AF2" w:rsidRPr="00A1336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C36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707AF2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wybudowanych z kredytów KFM ograniczona jest ustawą – nie może przekroczyć wysokości  4%  wartości </w:t>
      </w:r>
      <w:r w:rsidR="00133557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wskaźnika przeliczeniowego</w:t>
      </w:r>
      <w:r w:rsidR="00707AF2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1m</w:t>
      </w:r>
      <w:r w:rsidR="00707AF2" w:rsidRPr="00EA5B90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="00707AF2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powierzchni użytkowej</w:t>
      </w:r>
      <w:r w:rsidR="00DC36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707AF2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mieszkania w województwie </w:t>
      </w:r>
      <w:r w:rsidR="00AD415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="00707AF2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publikowan</w:t>
      </w:r>
      <w:r w:rsidR="00133557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ym</w:t>
      </w:r>
      <w:r w:rsidR="00707AF2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przez prezesa GUS.    Obecnie w</w:t>
      </w:r>
      <w:r w:rsidR="00DC36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707AF2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województwie pomorskim czynsz ten nie może przekroczyć kwoty 2</w:t>
      </w:r>
      <w:r w:rsidR="003B51BA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="00707AF2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,0</w:t>
      </w:r>
      <w:r w:rsidR="003B51BA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="00707AF2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zł/m2  pow.</w:t>
      </w:r>
      <w:r w:rsidR="00204FB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707AF2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użytk. ( 4% z wartości </w:t>
      </w:r>
      <w:r w:rsidR="00133557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wskaźnika przelicz. </w:t>
      </w:r>
      <w:r w:rsidR="00707AF2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1m2 pow. użytk. mieszkania w woj. </w:t>
      </w:r>
      <w:r w:rsidR="00DC36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1412D9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="00707AF2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3B51BA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7203</w:t>
      </w:r>
      <w:r w:rsidR="00707AF2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,00 zł/m2 ).  Wysokość czynszu w zasobach tbs wybudowanych z KFM  powinna pokrywać koszty </w:t>
      </w:r>
      <w:r w:rsidR="003B51BA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spłaty kredytów, </w:t>
      </w:r>
      <w:r w:rsidR="00707AF2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bieżącego utrzymania zasobów</w:t>
      </w:r>
      <w:r w:rsidR="003B51BA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i </w:t>
      </w:r>
      <w:r w:rsidR="00707AF2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koszty remontów.</w:t>
      </w:r>
    </w:p>
    <w:p w14:paraId="70574060" w14:textId="77777777" w:rsidR="00340841" w:rsidRDefault="00E43C05" w:rsidP="00662A5A">
      <w:pPr>
        <w:spacing w:after="0" w:line="240" w:lineRule="auto"/>
        <w:rPr>
          <w:rFonts w:cstheme="minorHAnsi"/>
          <w:sz w:val="24"/>
          <w:szCs w:val="24"/>
        </w:rPr>
      </w:pPr>
      <w:r w:rsidRPr="00EA5B90">
        <w:rPr>
          <w:rFonts w:cstheme="minorHAnsi"/>
          <w:sz w:val="24"/>
          <w:szCs w:val="24"/>
        </w:rPr>
        <w:t xml:space="preserve">        </w:t>
      </w:r>
      <w:r w:rsidR="00340841">
        <w:rPr>
          <w:rFonts w:cstheme="minorHAnsi"/>
          <w:sz w:val="24"/>
          <w:szCs w:val="24"/>
        </w:rPr>
        <w:t xml:space="preserve">        </w:t>
      </w:r>
      <w:r w:rsidRPr="00EA5B90">
        <w:rPr>
          <w:rFonts w:cstheme="minorHAnsi"/>
          <w:sz w:val="24"/>
          <w:szCs w:val="24"/>
        </w:rPr>
        <w:t xml:space="preserve"> </w:t>
      </w:r>
      <w:r w:rsidRPr="00EA5B90">
        <w:rPr>
          <w:rFonts w:cstheme="minorHAnsi"/>
          <w:sz w:val="24"/>
          <w:szCs w:val="24"/>
          <w:u w:val="single"/>
        </w:rPr>
        <w:t xml:space="preserve">Spółka UTBS  </w:t>
      </w:r>
      <w:r w:rsidRPr="00EA5B90">
        <w:rPr>
          <w:rFonts w:cstheme="minorHAnsi"/>
          <w:sz w:val="24"/>
          <w:szCs w:val="24"/>
        </w:rPr>
        <w:t xml:space="preserve">   powołana została przez Gminę  Miasto Ustka ( uchwała Rady </w:t>
      </w:r>
    </w:p>
    <w:p w14:paraId="03BA8CF9" w14:textId="77777777" w:rsidR="00340841" w:rsidRDefault="00340841" w:rsidP="00662A5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E43C05" w:rsidRPr="00EA5B90">
        <w:rPr>
          <w:rFonts w:cstheme="minorHAnsi"/>
          <w:sz w:val="24"/>
          <w:szCs w:val="24"/>
        </w:rPr>
        <w:t xml:space="preserve">Miejskiej z 1997 roku )     w   celu  stworzenia  możliwości   uzyskania  mieszkania </w:t>
      </w:r>
    </w:p>
    <w:p w14:paraId="2565D25A" w14:textId="544279A8" w:rsidR="00340841" w:rsidRDefault="00340841" w:rsidP="00662A5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E43C05" w:rsidRPr="00EA5B90">
        <w:rPr>
          <w:rFonts w:cstheme="minorHAnsi"/>
          <w:sz w:val="24"/>
          <w:szCs w:val="24"/>
        </w:rPr>
        <w:t>mieszkańcom  tego</w:t>
      </w:r>
      <w:r>
        <w:rPr>
          <w:rFonts w:cstheme="minorHAnsi"/>
          <w:sz w:val="24"/>
          <w:szCs w:val="24"/>
        </w:rPr>
        <w:t xml:space="preserve"> </w:t>
      </w:r>
      <w:r w:rsidR="00E43C05" w:rsidRPr="00EA5B90">
        <w:rPr>
          <w:rFonts w:cstheme="minorHAnsi"/>
          <w:sz w:val="24"/>
          <w:szCs w:val="24"/>
        </w:rPr>
        <w:t xml:space="preserve"> potrzebującym</w:t>
      </w:r>
      <w:r>
        <w:rPr>
          <w:rFonts w:cstheme="minorHAnsi"/>
          <w:sz w:val="24"/>
          <w:szCs w:val="24"/>
        </w:rPr>
        <w:t xml:space="preserve"> </w:t>
      </w:r>
      <w:r w:rsidR="00E43C05" w:rsidRPr="00EA5B90">
        <w:rPr>
          <w:rFonts w:cstheme="minorHAnsi"/>
          <w:sz w:val="24"/>
          <w:szCs w:val="24"/>
        </w:rPr>
        <w:t>. Administruje</w:t>
      </w:r>
      <w:r w:rsidR="00D00D33">
        <w:rPr>
          <w:rFonts w:cstheme="minorHAnsi"/>
          <w:sz w:val="24"/>
          <w:szCs w:val="24"/>
        </w:rPr>
        <w:t xml:space="preserve"> </w:t>
      </w:r>
      <w:r w:rsidR="00E43C05" w:rsidRPr="00EA5B90">
        <w:rPr>
          <w:rFonts w:cstheme="minorHAnsi"/>
          <w:sz w:val="24"/>
          <w:szCs w:val="24"/>
        </w:rPr>
        <w:t xml:space="preserve"> również </w:t>
      </w:r>
      <w:r w:rsidR="00D00D33">
        <w:rPr>
          <w:rFonts w:cstheme="minorHAnsi"/>
          <w:sz w:val="24"/>
          <w:szCs w:val="24"/>
        </w:rPr>
        <w:t xml:space="preserve"> </w:t>
      </w:r>
      <w:r w:rsidR="00E43C05" w:rsidRPr="00EA5B90">
        <w:rPr>
          <w:rFonts w:cstheme="minorHAnsi"/>
          <w:sz w:val="24"/>
          <w:szCs w:val="24"/>
        </w:rPr>
        <w:t xml:space="preserve">wspólnotami,  </w:t>
      </w:r>
    </w:p>
    <w:p w14:paraId="7BCAABCB" w14:textId="77777777" w:rsidR="00340841" w:rsidRDefault="00340841" w:rsidP="00662A5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E43C05" w:rsidRPr="00EA5B90">
        <w:rPr>
          <w:rFonts w:cstheme="minorHAnsi"/>
          <w:sz w:val="24"/>
          <w:szCs w:val="24"/>
        </w:rPr>
        <w:t xml:space="preserve">mieszkaniowym mieniem </w:t>
      </w:r>
      <w:r w:rsidR="00DC3634">
        <w:rPr>
          <w:rFonts w:cstheme="minorHAnsi"/>
          <w:sz w:val="24"/>
          <w:szCs w:val="24"/>
        </w:rPr>
        <w:t xml:space="preserve"> </w:t>
      </w:r>
      <w:r w:rsidR="00E43C05" w:rsidRPr="00EA5B90">
        <w:rPr>
          <w:rFonts w:cstheme="minorHAnsi"/>
          <w:sz w:val="24"/>
          <w:szCs w:val="24"/>
        </w:rPr>
        <w:t xml:space="preserve">komunalnym, prowadzi inwestycje komercyjne  ( mieszkania </w:t>
      </w:r>
      <w:r w:rsidR="00266E2C" w:rsidRPr="00EA5B90">
        <w:rPr>
          <w:rFonts w:cstheme="minorHAnsi"/>
          <w:sz w:val="24"/>
          <w:szCs w:val="24"/>
        </w:rPr>
        <w:t xml:space="preserve">  </w:t>
      </w:r>
      <w:r w:rsidR="00E43C05" w:rsidRPr="00EA5B90">
        <w:rPr>
          <w:rFonts w:cstheme="minorHAnsi"/>
          <w:sz w:val="24"/>
          <w:szCs w:val="24"/>
        </w:rPr>
        <w:t xml:space="preserve">i </w:t>
      </w:r>
    </w:p>
    <w:p w14:paraId="36510DD6" w14:textId="5B30C76C" w:rsidR="00DC3634" w:rsidRDefault="00340841" w:rsidP="00204FB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E43C05" w:rsidRPr="00EA5B90">
        <w:rPr>
          <w:rFonts w:cstheme="minorHAnsi"/>
          <w:sz w:val="24"/>
          <w:szCs w:val="24"/>
        </w:rPr>
        <w:t xml:space="preserve">domy na sprzedaż )  i </w:t>
      </w:r>
      <w:r w:rsidR="00DC3634">
        <w:rPr>
          <w:rFonts w:cstheme="minorHAnsi"/>
          <w:sz w:val="24"/>
          <w:szCs w:val="24"/>
        </w:rPr>
        <w:t xml:space="preserve"> </w:t>
      </w:r>
      <w:r w:rsidR="00E43C05" w:rsidRPr="00EA5B90">
        <w:rPr>
          <w:rFonts w:cstheme="minorHAnsi"/>
          <w:sz w:val="24"/>
          <w:szCs w:val="24"/>
        </w:rPr>
        <w:t xml:space="preserve">jako inwestor zastępczy budowała mieszkania na najem socjalny.  </w:t>
      </w:r>
    </w:p>
    <w:p w14:paraId="3BEFE241" w14:textId="144F03CA" w:rsidR="00E43C05" w:rsidRPr="00957C51" w:rsidRDefault="00E43C05" w:rsidP="00204FB2">
      <w:pPr>
        <w:spacing w:after="0" w:line="240" w:lineRule="auto"/>
        <w:rPr>
          <w:rFonts w:cstheme="minorHAnsi"/>
          <w:sz w:val="28"/>
          <w:szCs w:val="28"/>
        </w:rPr>
      </w:pPr>
      <w:r w:rsidRPr="00EA5B90">
        <w:rPr>
          <w:rFonts w:cstheme="minorHAnsi"/>
          <w:sz w:val="24"/>
          <w:szCs w:val="24"/>
        </w:rPr>
        <w:t xml:space="preserve">  </w:t>
      </w:r>
    </w:p>
    <w:p w14:paraId="0B80844A" w14:textId="4CDC1699" w:rsidR="00266E2C" w:rsidRPr="00A13369" w:rsidRDefault="00A13369" w:rsidP="00204FB2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       2.</w:t>
      </w:r>
      <w:r w:rsidR="00266E2C" w:rsidRPr="00A13369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O</w:t>
      </w:r>
      <w:r w:rsidR="00E43C05" w:rsidRPr="00A13369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płaty za</w:t>
      </w:r>
      <w:r w:rsidR="00D162B0" w:rsidRPr="00A13369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266E2C" w:rsidRPr="00A13369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D162B0" w:rsidRPr="00A13369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mieszkanie</w:t>
      </w:r>
      <w:r w:rsidR="00266E2C" w:rsidRPr="00A13369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.</w:t>
      </w:r>
    </w:p>
    <w:p w14:paraId="53E6418F" w14:textId="77777777" w:rsidR="00DC3634" w:rsidRPr="00957C51" w:rsidRDefault="00DC3634" w:rsidP="00204FB2">
      <w:pPr>
        <w:pStyle w:val="Akapitzlist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B6E3327" w14:textId="77777777" w:rsidR="00266E2C" w:rsidRPr="00957C51" w:rsidRDefault="00266E2C" w:rsidP="00204FB2">
      <w:pPr>
        <w:spacing w:after="0" w:line="24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57C5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Płacone do UTBS </w:t>
      </w:r>
      <w:r w:rsidR="00E43C05" w:rsidRPr="00957C5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57C5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opłaty za mieszkanie można podzielić na dwie grupy opłat : </w:t>
      </w:r>
    </w:p>
    <w:p w14:paraId="7E8697BD" w14:textId="4B1668F0" w:rsidR="00957C51" w:rsidRPr="00957C51" w:rsidRDefault="00957C51" w:rsidP="00204FB2">
      <w:pPr>
        <w:spacing w:after="0" w:line="24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57C5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- czynsz</w:t>
      </w:r>
    </w:p>
    <w:p w14:paraId="775CE027" w14:textId="41102257" w:rsidR="00966F2B" w:rsidRPr="00957C51" w:rsidRDefault="00957C51" w:rsidP="00966F2B">
      <w:pPr>
        <w:spacing w:after="0" w:line="24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57C5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- opłaty  za media</w:t>
      </w:r>
    </w:p>
    <w:p w14:paraId="3277E30A" w14:textId="26BCF3CD" w:rsidR="00266E2C" w:rsidRPr="00340841" w:rsidRDefault="00266E2C" w:rsidP="00662A5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34084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czynsz </w:t>
      </w:r>
    </w:p>
    <w:p w14:paraId="750FB606" w14:textId="25278A51" w:rsidR="00D5275C" w:rsidRDefault="00266E2C" w:rsidP="00662A5A">
      <w:pPr>
        <w:spacing w:after="0" w:line="240" w:lineRule="auto"/>
        <w:ind w:left="4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Każdy najemca mieszkania płaci właścicielowi tego </w:t>
      </w:r>
      <w:r w:rsidR="00C715E0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mieszkania czynsz. Kwoty czynszu są przychodem spółki i </w:t>
      </w:r>
      <w:r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122D2A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są p</w:t>
      </w:r>
      <w:r w:rsidR="00C715E0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rzeznaczon</w:t>
      </w:r>
      <w:r w:rsidR="00122D2A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</w:t>
      </w:r>
      <w:r w:rsidR="00C715E0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na spłatę rat kredytów, pokrycie kosztów bieżącej </w:t>
      </w:r>
      <w:r w:rsidR="00C715E0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eksploatacji i administrowania  oraz remonty i modernizacje. </w:t>
      </w:r>
      <w:r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naszej spółce  zawsze staraliśmy się utrzymywać czynsz  na poziomie jak najniższym.  Ustalony od 01.03.2024  czynsz w wysokości  12.00 zł/m</w:t>
      </w:r>
      <w:r w:rsidR="007E6342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( Kościelniaka ) stanowi 1,99 %  aktualnej wartości odtworzeniowej lokalu w województwie pomorskim i stanowi  </w:t>
      </w:r>
      <w:r w:rsidR="008524D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ok. </w:t>
      </w:r>
      <w:r w:rsidR="00FF774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50</w:t>
      </w:r>
      <w:r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%  możliwego do ustanowienia </w:t>
      </w:r>
      <w:r w:rsidR="008524D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( 24.01 zł/m</w:t>
      </w:r>
      <w:r w:rsidR="008524DB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="008524D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)</w:t>
      </w:r>
      <w:r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F6EE18A" w14:textId="42D1AF62" w:rsidR="004A1359" w:rsidRDefault="00D5275C" w:rsidP="00662A5A">
      <w:pPr>
        <w:spacing w:after="0" w:line="240" w:lineRule="auto"/>
        <w:ind w:left="42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</w:t>
      </w:r>
      <w:r w:rsidR="00CB21A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Czynsz w</w:t>
      </w:r>
      <w:r w:rsidR="00266E2C" w:rsidRPr="00EA5B9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122D2A" w:rsidRPr="00EA5B9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UTBS </w:t>
      </w:r>
      <w:r w:rsidR="00266E2C" w:rsidRPr="00EA5B9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B21A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za mieszkanie  </w:t>
      </w:r>
      <w:r w:rsidR="00266E2C" w:rsidRPr="00EA5B9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 pow. 50 m2 </w:t>
      </w:r>
      <w:r w:rsidR="00CB21A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wynosi :</w:t>
      </w:r>
      <w:r w:rsidR="004A135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12,00  x 50 = </w:t>
      </w:r>
      <w:r w:rsidR="00266E2C" w:rsidRPr="00EA5B9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600 zł.  </w:t>
      </w:r>
      <w:r w:rsidR="003700E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Stanowi on  niecałe 50%  stawki czynszu jaką można ustanowić w zasobach tbs wybudowanych z kredytów w województwie  pomorskim</w:t>
      </w:r>
      <w:r w:rsidR="002B557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( 24.01 zł/m2 )</w:t>
      </w:r>
      <w:r w:rsidR="00FF2E0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4B599628" w14:textId="38F99369" w:rsidR="009A4A7F" w:rsidRDefault="00266E2C" w:rsidP="00CB21AD">
      <w:pPr>
        <w:spacing w:after="0" w:line="240" w:lineRule="auto"/>
        <w:ind w:left="42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A5B9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Obecnie </w:t>
      </w:r>
      <w:r w:rsidR="00122D2A" w:rsidRPr="00EA5B9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 Ustce</w:t>
      </w:r>
      <w:r w:rsidRPr="00EA5B9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, podobne  mieszkanie  trudno byłoby wynająć za  kwot</w:t>
      </w:r>
      <w:r w:rsidR="00CB21A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ę </w:t>
      </w:r>
      <w:r w:rsidRPr="00EA5B9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1500 - 2000 zł miesięcznie</w:t>
      </w:r>
      <w:r w:rsidR="009A4A7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- więc niewątpliwie </w:t>
      </w:r>
      <w:r w:rsidRPr="009A4A7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9A4A7F" w:rsidRPr="009A4A7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czynsz w zasobach UTBS </w:t>
      </w:r>
      <w:r w:rsidRPr="009A4A7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9A4A7F" w:rsidRPr="009A4A7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jest konkurencyjny w stosunku do wynajmu prywatnego </w:t>
      </w:r>
      <w:r w:rsidR="002B557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–</w:t>
      </w:r>
      <w:r w:rsidR="009A4A7F" w:rsidRPr="009A4A7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B557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jest około trzykrotnie niższy niż </w:t>
      </w:r>
      <w:r w:rsidR="009A4A7F" w:rsidRPr="009A4A7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na wolnym rynku.  </w:t>
      </w:r>
    </w:p>
    <w:p w14:paraId="72E30751" w14:textId="65B89918" w:rsidR="008524DB" w:rsidRDefault="009A4A7F" w:rsidP="00CB21AD">
      <w:pPr>
        <w:spacing w:after="0" w:line="240" w:lineRule="auto"/>
        <w:ind w:left="4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</w:t>
      </w:r>
      <w:r w:rsidRPr="009A4A7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9000B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</w:t>
      </w:r>
      <w:r w:rsidR="008524D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pierwszych latach po wybudowaniu</w:t>
      </w:r>
      <w:r w:rsidR="00655F7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8524D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000B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</w:t>
      </w:r>
      <w:r w:rsidR="00266E2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zynsz w zasobach UTBS  podnoszony był  o  20, 40 groszy od 1 m2 pow. użytkowej mieszkania. </w:t>
      </w:r>
      <w:r w:rsidR="00266E2C" w:rsidRPr="006032B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W latach </w:t>
      </w:r>
      <w:r w:rsidR="00C715E0" w:rsidRPr="006032B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2013, 2015, 2016 oraz </w:t>
      </w:r>
      <w:r w:rsidR="00266E2C" w:rsidRPr="006032B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2018 i 2019 czynszu nie podnoszono. </w:t>
      </w:r>
      <w:r w:rsidR="008524D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</w:t>
      </w:r>
      <w:r w:rsidR="003F63F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</w:t>
      </w:r>
      <w:r w:rsidR="00266E2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2020 </w:t>
      </w:r>
      <w:r w:rsidR="003F63F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w</w:t>
      </w:r>
      <w:r w:rsidR="00266E2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2022 roku czynsz wzrósł o 40 groszy, a w 2023 i 2024 roku o 50 groszy za 1 m2 pow. użytkowej.  </w:t>
      </w:r>
    </w:p>
    <w:p w14:paraId="7413BF8A" w14:textId="792CD25D" w:rsidR="00266E2C" w:rsidRPr="00EA5B90" w:rsidRDefault="00122D2A" w:rsidP="00CB21AD">
      <w:pPr>
        <w:spacing w:after="0" w:line="240" w:lineRule="auto"/>
        <w:ind w:left="4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</w:t>
      </w:r>
      <w:r w:rsidR="008524D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</w:t>
      </w:r>
      <w:r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ostatnich latach , w</w:t>
      </w:r>
      <w:r w:rsidR="00266E2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związku </w:t>
      </w:r>
      <w:r w:rsidR="009000B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ze znacznym  </w:t>
      </w:r>
      <w:r w:rsidR="00266E2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wzrostem rat kredytowych , wzrostem kosztów utrzymania zasobów (  inflacj</w:t>
      </w:r>
      <w:r w:rsidR="00CB21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</w:t>
      </w:r>
      <w:r w:rsidR="00266E2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)  i </w:t>
      </w:r>
      <w:r w:rsidR="00CB21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potrzebą wykonania </w:t>
      </w:r>
      <w:r w:rsidR="00266E2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koniecznych </w:t>
      </w:r>
      <w:r w:rsidR="00CB21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remontów</w:t>
      </w:r>
      <w:r w:rsidR="00266E2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uzyskiwany z tych zasobów czynsz  nie pokrywa kosztów.</w:t>
      </w:r>
      <w:r w:rsidR="009000B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CB21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 tą sytuacją spółka radzi sobie d</w:t>
      </w:r>
      <w:r w:rsidR="00952F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zięki temu , że  dorobiła się swoich lokali użytkowych na wynajem, </w:t>
      </w:r>
      <w:r w:rsidR="00CB21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zarządza wspólnotami mieszkaniowymi oraz  </w:t>
      </w:r>
      <w:r w:rsidR="00952F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prowadzi  działalność</w:t>
      </w:r>
      <w:r w:rsidR="00CB21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inwestycyjną</w:t>
      </w:r>
      <w:r w:rsidR="002B55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Zysk z tej działalności przeznaczany jest na remonty zasobów mieszkaniowych   tbs.</w:t>
      </w:r>
      <w:r w:rsidR="00CB21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000B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="00266E2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FC22974" w14:textId="77777777" w:rsidR="00266E2C" w:rsidRPr="00204FB2" w:rsidRDefault="00266E2C" w:rsidP="00662A5A">
      <w:pPr>
        <w:pStyle w:val="Akapitzlist"/>
        <w:spacing w:after="0" w:line="240" w:lineRule="auto"/>
        <w:ind w:left="780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</w:p>
    <w:p w14:paraId="19A59C1F" w14:textId="48413B86" w:rsidR="00266E2C" w:rsidRPr="00340841" w:rsidRDefault="00266E2C" w:rsidP="00662A5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34084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opłaty za </w:t>
      </w:r>
      <w:r w:rsidR="00F96C7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dostarczone do mieszkania media oraz za odbiór ścieków i odpadów</w:t>
      </w:r>
      <w:r w:rsidRPr="0034084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174CD0F9" w14:textId="77777777" w:rsidR="00662A5A" w:rsidRPr="00204FB2" w:rsidRDefault="00662A5A" w:rsidP="00662A5A">
      <w:pPr>
        <w:pStyle w:val="Akapitzlist"/>
        <w:spacing w:after="0" w:line="240" w:lineRule="auto"/>
        <w:ind w:left="780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</w:p>
    <w:p w14:paraId="597BB723" w14:textId="539F3174" w:rsidR="009000BC" w:rsidRPr="00E42954" w:rsidRDefault="009000BC" w:rsidP="00662A5A">
      <w:pPr>
        <w:spacing w:after="0" w:line="240" w:lineRule="auto"/>
        <w:ind w:left="42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4295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Ta grupa opłat  związana jest z zapewnieniem dostawy do mieszkania :</w:t>
      </w:r>
    </w:p>
    <w:p w14:paraId="2F1D623D" w14:textId="55D41AF0" w:rsidR="009000BC" w:rsidRPr="00E42954" w:rsidRDefault="009000BC" w:rsidP="00662A5A">
      <w:pPr>
        <w:spacing w:after="0" w:line="240" w:lineRule="auto"/>
        <w:ind w:left="42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4295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- wody i odbioru ścieków</w:t>
      </w:r>
      <w:r w:rsidR="00F2041B" w:rsidRPr="00E4295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- Wodociągi Ustka ,</w:t>
      </w:r>
    </w:p>
    <w:p w14:paraId="6719775A" w14:textId="5CF4044F" w:rsidR="009000BC" w:rsidRPr="00E42954" w:rsidRDefault="009000BC" w:rsidP="00662A5A">
      <w:pPr>
        <w:spacing w:after="0" w:line="240" w:lineRule="auto"/>
        <w:ind w:left="42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4295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- ciepła na centralne ogrzewanie  (c</w:t>
      </w:r>
      <w:r w:rsidR="00AE262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E4295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</w:t>
      </w:r>
      <w:r w:rsidR="00AE262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E4295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)  i podgrzanie wody ( cw )</w:t>
      </w:r>
      <w:r w:rsidR="00F2041B" w:rsidRPr="00E4295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- E</w:t>
      </w:r>
      <w:r w:rsidR="00E4295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MPEC</w:t>
      </w:r>
      <w:r w:rsidR="00F2041B" w:rsidRPr="00E4295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Ustka</w:t>
      </w:r>
    </w:p>
    <w:p w14:paraId="6366E263" w14:textId="5D7D9776" w:rsidR="009000BC" w:rsidRPr="00E42954" w:rsidRDefault="009000BC" w:rsidP="00662A5A">
      <w:pPr>
        <w:spacing w:after="0" w:line="240" w:lineRule="auto"/>
        <w:ind w:left="42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4295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- odbiór odpadów</w:t>
      </w:r>
      <w:r w:rsidR="00F2041B" w:rsidRPr="00E4295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- Miasto Ustka</w:t>
      </w:r>
      <w:r w:rsidRPr="00E4295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</w:p>
    <w:p w14:paraId="7799C33F" w14:textId="77777777" w:rsidR="00C83F6C" w:rsidRDefault="00766CD4" w:rsidP="00662A5A">
      <w:pPr>
        <w:spacing w:after="0" w:line="240" w:lineRule="auto"/>
        <w:ind w:left="42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</w:t>
      </w:r>
      <w:r w:rsidR="00662A5A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Na wysokość tych opłat UTBS nie ma wpływu.</w:t>
      </w:r>
      <w:r w:rsidR="00662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C533AF" w:rsidRPr="00C533A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Ceny odpowiednio ustala</w:t>
      </w:r>
      <w:r w:rsidR="00C533A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ją </w:t>
      </w:r>
      <w:r w:rsidR="00C533AF" w:rsidRPr="00C533A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: Spółka Wodociągi Ustka, Spółka Empec Ustka i Rada Miasta Ustka </w:t>
      </w:r>
      <w:r w:rsidR="00C533AF" w:rsidRPr="00C83F6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.  </w:t>
      </w:r>
      <w:r w:rsidR="00E42954" w:rsidRPr="00C83F6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Kwoty tych opłat wpływają do spółki i w 100%  są wydatkowane na zapłatę</w:t>
      </w:r>
      <w:r w:rsidR="00C83F6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faktur </w:t>
      </w:r>
      <w:r w:rsidR="00E42954" w:rsidRPr="00C83F6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za te usługi. </w:t>
      </w:r>
      <w:r w:rsidR="00662A5A" w:rsidRPr="00C83F6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159B1DDF" w14:textId="77777777" w:rsidR="00D50FE7" w:rsidRPr="00D50FE7" w:rsidRDefault="00D50FE7" w:rsidP="00662A5A">
      <w:pPr>
        <w:spacing w:after="0" w:line="240" w:lineRule="auto"/>
        <w:ind w:left="420"/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</w:pPr>
    </w:p>
    <w:p w14:paraId="2094E7EE" w14:textId="3A1F7DFB" w:rsidR="009000BC" w:rsidRDefault="00C83F6C" w:rsidP="00662A5A">
      <w:pPr>
        <w:spacing w:after="0" w:line="240" w:lineRule="auto"/>
        <w:ind w:left="4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</w:t>
      </w:r>
      <w:r w:rsidR="00662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</w:t>
      </w:r>
      <w:r w:rsidR="009000B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F2041B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000B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trakcie </w:t>
      </w:r>
      <w:r w:rsidR="00F2041B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000B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roku  </w:t>
      </w:r>
      <w:r w:rsidR="00E4295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spółka </w:t>
      </w:r>
      <w:r w:rsidR="009000B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pobiera </w:t>
      </w:r>
      <w:r w:rsidR="00F2041B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000B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od</w:t>
      </w:r>
      <w:r w:rsidR="00F2041B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000B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najemców  zaliczki,</w:t>
      </w:r>
      <w:r w:rsidR="006B292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E4295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 </w:t>
      </w:r>
      <w:r w:rsidR="006B292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których</w:t>
      </w:r>
      <w:r w:rsidR="00E4295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000B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662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comiesięcznie </w:t>
      </w:r>
      <w:r w:rsidR="00F2041B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dokonuje zapłaty </w:t>
      </w:r>
      <w:r w:rsidR="009000B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dostawcom</w:t>
      </w:r>
      <w:r w:rsidR="00E4295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mediów</w:t>
      </w:r>
      <w:r w:rsidR="009000B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, a po zakończeniu roku  rozlicz</w:t>
      </w:r>
      <w:r w:rsidR="00F2041B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 te koszty </w:t>
      </w:r>
      <w:r w:rsidR="009000BC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na poszc</w:t>
      </w:r>
      <w:r w:rsidR="00F2041B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zególne mieszkania  w budynku. Z</w:t>
      </w:r>
      <w:r w:rsidR="00E4295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="00F2041B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tego tytułu spółka nie pobiera </w:t>
      </w:r>
      <w:r w:rsidR="00E4295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żadny</w:t>
      </w:r>
      <w:r w:rsidR="00766C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ch</w:t>
      </w:r>
      <w:r w:rsidR="00E4295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F2041B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opłat i w 100 %  koszty</w:t>
      </w:r>
      <w:r w:rsidR="00662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te</w:t>
      </w:r>
      <w:r w:rsidR="00F2041B"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rozlicza na poszczególne mieszkania w danym budynku.</w:t>
      </w:r>
      <w:r w:rsidR="00D5275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Te opłaty </w:t>
      </w:r>
      <w:r w:rsidR="00EF4FB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dla podobnego mieszkania </w:t>
      </w:r>
      <w:r w:rsidR="006B292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EF4FB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podobnej wielkości rodziny</w:t>
      </w:r>
      <w:r w:rsidR="006B292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podobnym zużyciu mediów</w:t>
      </w:r>
      <w:r w:rsidR="00EF4FB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są w Ustce zbliżone </w:t>
      </w:r>
      <w:r w:rsidR="006B292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- </w:t>
      </w:r>
      <w:r w:rsidR="00EF4FB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czy to w spółdzielniach, czy we wspólnotach mieszkaniowych.</w:t>
      </w:r>
    </w:p>
    <w:p w14:paraId="124EEB56" w14:textId="77777777" w:rsidR="00D50FE7" w:rsidRPr="00D50FE7" w:rsidRDefault="00D50FE7" w:rsidP="00662A5A">
      <w:pPr>
        <w:spacing w:after="0" w:line="240" w:lineRule="auto"/>
        <w:ind w:left="420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</w:p>
    <w:p w14:paraId="10F7EF41" w14:textId="6560387F" w:rsidR="00F2041B" w:rsidRPr="00766CD4" w:rsidRDefault="008549D8" w:rsidP="00662A5A">
      <w:pPr>
        <w:spacing w:after="0" w:line="240" w:lineRule="auto"/>
        <w:ind w:left="42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</w:t>
      </w:r>
      <w:r w:rsidR="00EF4FB0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D</w:t>
      </w:r>
      <w:r w:rsidR="00F2041B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la mieszkania o pow. 50 m2</w:t>
      </w:r>
      <w:r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2041B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i</w:t>
      </w:r>
      <w:r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przy </w:t>
      </w:r>
      <w:r w:rsidR="00F2041B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trzyosobowej rodzinie </w:t>
      </w:r>
      <w:r w:rsidR="003A37D2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w UTBS </w:t>
      </w:r>
      <w:r w:rsidR="00F2041B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średnie</w:t>
      </w:r>
      <w:r w:rsidR="003A37D2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opłaty miesięcznie wynoszą :</w:t>
      </w:r>
    </w:p>
    <w:p w14:paraId="17007D2F" w14:textId="3A69872E" w:rsidR="003A37D2" w:rsidRPr="00766CD4" w:rsidRDefault="003A37D2" w:rsidP="00662A5A">
      <w:pPr>
        <w:spacing w:after="0" w:line="240" w:lineRule="auto"/>
        <w:ind w:left="42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- opłata za c</w:t>
      </w:r>
      <w:r w:rsidR="00AE262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</w:t>
      </w:r>
      <w:r w:rsidR="00AE262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="004A1359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</w:t>
      </w:r>
      <w:r w:rsid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A1359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300,00                             </w:t>
      </w:r>
    </w:p>
    <w:p w14:paraId="1D549D19" w14:textId="3D84FFA1" w:rsidR="003A37D2" w:rsidRPr="00766CD4" w:rsidRDefault="003A37D2" w:rsidP="00662A5A">
      <w:pPr>
        <w:spacing w:after="0" w:line="240" w:lineRule="auto"/>
        <w:ind w:left="42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- opłata za cw</w:t>
      </w:r>
      <w:r w:rsidR="004A1359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(podgrzanie )                           </w:t>
      </w:r>
      <w:r w:rsidR="00AE262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="004A1359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A1359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189,00</w:t>
      </w:r>
    </w:p>
    <w:p w14:paraId="49007D66" w14:textId="34A6A1EE" w:rsidR="003A37D2" w:rsidRPr="00766CD4" w:rsidRDefault="003A37D2" w:rsidP="00662A5A">
      <w:pPr>
        <w:spacing w:after="0" w:line="240" w:lineRule="auto"/>
        <w:ind w:left="42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- opłata za wodę i odprowadzenie ścieków</w:t>
      </w:r>
      <w:r w:rsidR="009B0447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E262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="004A1359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132,00</w:t>
      </w:r>
    </w:p>
    <w:p w14:paraId="6E62C22F" w14:textId="260DE62B" w:rsidR="003A37D2" w:rsidRPr="00766CD4" w:rsidRDefault="003A37D2" w:rsidP="00662A5A">
      <w:pPr>
        <w:spacing w:after="0" w:line="240" w:lineRule="auto"/>
        <w:ind w:left="42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- opłata za odbiór odpadów   </w:t>
      </w:r>
      <w:r w:rsidR="004A1359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A1359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E262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="004A1359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155,00</w:t>
      </w:r>
      <w:r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="004A1359" w:rsidRP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</w:t>
      </w:r>
    </w:p>
    <w:p w14:paraId="69ED608D" w14:textId="0ADAE27A" w:rsidR="004A1359" w:rsidRDefault="003A37D2" w:rsidP="00662A5A">
      <w:pPr>
        <w:spacing w:after="0" w:line="240" w:lineRule="auto"/>
        <w:ind w:left="42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A5B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</w:t>
      </w:r>
      <w:r w:rsidRPr="004A135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Razem </w:t>
      </w:r>
      <w:r w:rsidR="00340841" w:rsidRPr="004A135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opłaty za media </w:t>
      </w:r>
      <w:r w:rsidRPr="004A135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miesięcznie   </w:t>
      </w:r>
      <w:r w:rsidR="004A1359" w:rsidRPr="004A135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E262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="00766CD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A1359" w:rsidRPr="004A135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776,00  zł</w:t>
      </w:r>
      <w:r w:rsidRPr="004A135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3A1B4CFD" w14:textId="7EF454CE" w:rsidR="00BD3F8F" w:rsidRPr="00204FB2" w:rsidRDefault="00BD3F8F" w:rsidP="00487FB4">
      <w:pPr>
        <w:spacing w:after="0" w:line="240" w:lineRule="auto"/>
        <w:rPr>
          <w:rFonts w:cstheme="minorHAnsi"/>
          <w:sz w:val="16"/>
          <w:szCs w:val="16"/>
        </w:rPr>
      </w:pPr>
    </w:p>
    <w:p w14:paraId="46F9ADF4" w14:textId="69330D99" w:rsidR="00BD3F8F" w:rsidRPr="008839F6" w:rsidRDefault="004A1359" w:rsidP="00662A5A">
      <w:p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8839F6">
        <w:rPr>
          <w:rFonts w:cstheme="minorHAnsi"/>
          <w:b/>
          <w:bCs/>
          <w:sz w:val="24"/>
          <w:szCs w:val="24"/>
        </w:rPr>
        <w:t xml:space="preserve"> </w:t>
      </w:r>
      <w:r w:rsidR="008839F6">
        <w:rPr>
          <w:rFonts w:cstheme="minorHAnsi"/>
          <w:b/>
          <w:bCs/>
          <w:sz w:val="24"/>
          <w:szCs w:val="24"/>
        </w:rPr>
        <w:t>c</w:t>
      </w:r>
      <w:r w:rsidRPr="008839F6">
        <w:rPr>
          <w:rFonts w:cstheme="minorHAnsi"/>
          <w:b/>
          <w:bCs/>
          <w:sz w:val="24"/>
          <w:szCs w:val="24"/>
        </w:rPr>
        <w:t>)   Razem średnia miesięczna opłata -</w:t>
      </w:r>
      <w:r w:rsidR="00A7109D">
        <w:rPr>
          <w:rFonts w:cstheme="minorHAnsi"/>
          <w:b/>
          <w:bCs/>
          <w:sz w:val="24"/>
          <w:szCs w:val="24"/>
        </w:rPr>
        <w:t xml:space="preserve"> </w:t>
      </w:r>
      <w:r w:rsidRPr="008839F6">
        <w:rPr>
          <w:rFonts w:cstheme="minorHAnsi"/>
          <w:b/>
          <w:bCs/>
          <w:sz w:val="24"/>
          <w:szCs w:val="24"/>
        </w:rPr>
        <w:t xml:space="preserve">mieszkanie 50m2 , 3 osobowa rodzina </w:t>
      </w:r>
      <w:r w:rsidR="00AE2626">
        <w:rPr>
          <w:rFonts w:cstheme="minorHAnsi"/>
          <w:b/>
          <w:bCs/>
          <w:sz w:val="24"/>
          <w:szCs w:val="24"/>
        </w:rPr>
        <w:t>-wynosi:</w:t>
      </w:r>
    </w:p>
    <w:p w14:paraId="46B5F73C" w14:textId="52049A4A" w:rsidR="004A1359" w:rsidRDefault="004A1359" w:rsidP="00204FB2">
      <w:p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Pr="004A1359">
        <w:rPr>
          <w:rFonts w:cstheme="minorHAnsi"/>
          <w:b/>
          <w:bCs/>
          <w:sz w:val="24"/>
          <w:szCs w:val="24"/>
        </w:rPr>
        <w:t>600 zł</w:t>
      </w:r>
      <w:r w:rsidR="00AE2626">
        <w:rPr>
          <w:rFonts w:cstheme="minorHAnsi"/>
          <w:b/>
          <w:bCs/>
          <w:sz w:val="24"/>
          <w:szCs w:val="24"/>
        </w:rPr>
        <w:t xml:space="preserve"> czynsz </w:t>
      </w:r>
      <w:r w:rsidRPr="004A1359">
        <w:rPr>
          <w:rFonts w:cstheme="minorHAnsi"/>
          <w:b/>
          <w:bCs/>
          <w:sz w:val="24"/>
          <w:szCs w:val="24"/>
        </w:rPr>
        <w:t xml:space="preserve">  +  776 zł opłat</w:t>
      </w:r>
      <w:r w:rsidR="00AE2626">
        <w:rPr>
          <w:rFonts w:cstheme="minorHAnsi"/>
          <w:b/>
          <w:bCs/>
          <w:sz w:val="24"/>
          <w:szCs w:val="24"/>
        </w:rPr>
        <w:t>a</w:t>
      </w:r>
      <w:r w:rsidRPr="004A1359">
        <w:rPr>
          <w:rFonts w:cstheme="minorHAnsi"/>
          <w:b/>
          <w:bCs/>
          <w:sz w:val="24"/>
          <w:szCs w:val="24"/>
        </w:rPr>
        <w:t xml:space="preserve"> za media   = 1376 zł </w:t>
      </w:r>
    </w:p>
    <w:p w14:paraId="43ABC783" w14:textId="77777777" w:rsidR="00790A48" w:rsidRPr="00204FB2" w:rsidRDefault="00790A48" w:rsidP="00204FB2">
      <w:p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368F469C" w14:textId="680E70FF" w:rsidR="006B292B" w:rsidRDefault="00487FB4" w:rsidP="00662A5A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6B292B">
        <w:rPr>
          <w:rFonts w:cstheme="minorHAnsi"/>
          <w:sz w:val="24"/>
          <w:szCs w:val="24"/>
        </w:rPr>
        <w:t xml:space="preserve">Po każdym roku kalendarzowym następuje rozliczenie faktycznych rocznych kosztów energii cieplnej ( co i cw )  oraz wody i ścieków według faktycznego zużycia .  Jeżeli miesięczna zaliczka była za niska , </w:t>
      </w:r>
      <w:r w:rsidR="00A7109D">
        <w:rPr>
          <w:rFonts w:cstheme="minorHAnsi"/>
          <w:sz w:val="24"/>
          <w:szCs w:val="24"/>
        </w:rPr>
        <w:t xml:space="preserve">nastąpiło większe zużycie  lub gwałtownie wrosły ceny mediów – występuje niedopłata. Jeżeli </w:t>
      </w:r>
      <w:r>
        <w:rPr>
          <w:rFonts w:cstheme="minorHAnsi"/>
          <w:sz w:val="24"/>
          <w:szCs w:val="24"/>
        </w:rPr>
        <w:t>było</w:t>
      </w:r>
      <w:r w:rsidR="00A7109D">
        <w:rPr>
          <w:rFonts w:cstheme="minorHAnsi"/>
          <w:sz w:val="24"/>
          <w:szCs w:val="24"/>
        </w:rPr>
        <w:t xml:space="preserve"> odwrotnie występuje nadpłata. Generalnie ujmując jest to roczne rozliczenie faktycznych kosztów dostarczonych do mieszkania mediów w stosunku do wpłaconych zaliczek.</w:t>
      </w:r>
    </w:p>
    <w:p w14:paraId="5457414A" w14:textId="0E07D11F" w:rsidR="00A7109D" w:rsidRPr="006B292B" w:rsidRDefault="00A7109D" w:rsidP="00662A5A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W ostatnim czasie  Spółka EMPEC znacznie podniosła ceny za energię cieplną – średniorocznie  ceny energii w 2022 roku w stosunku do cen w 2021 roku wzrosły o        ok. 40 % . Podobnie było w 2023 roku w stosunku do cen w 2022 roku. </w:t>
      </w:r>
      <w:r w:rsidR="00E816AE">
        <w:rPr>
          <w:rFonts w:cstheme="minorHAnsi"/>
          <w:sz w:val="24"/>
          <w:szCs w:val="24"/>
        </w:rPr>
        <w:t xml:space="preserve"> </w:t>
      </w:r>
      <w:r w:rsidR="00487FB4">
        <w:rPr>
          <w:rFonts w:cstheme="minorHAnsi"/>
          <w:sz w:val="24"/>
          <w:szCs w:val="24"/>
        </w:rPr>
        <w:t>Stąd też w rozliczeniach rocznych za 2022 i 202</w:t>
      </w:r>
      <w:r w:rsidR="00F05936">
        <w:rPr>
          <w:rFonts w:cstheme="minorHAnsi"/>
          <w:sz w:val="24"/>
          <w:szCs w:val="24"/>
        </w:rPr>
        <w:t>3</w:t>
      </w:r>
      <w:r w:rsidR="00487FB4">
        <w:rPr>
          <w:rFonts w:cstheme="minorHAnsi"/>
          <w:sz w:val="24"/>
          <w:szCs w:val="24"/>
        </w:rPr>
        <w:t xml:space="preserve"> rok  opłaty za c</w:t>
      </w:r>
      <w:r w:rsidR="00AE2626">
        <w:rPr>
          <w:rFonts w:cstheme="minorHAnsi"/>
          <w:sz w:val="24"/>
          <w:szCs w:val="24"/>
        </w:rPr>
        <w:t>.</w:t>
      </w:r>
      <w:r w:rsidR="00487FB4">
        <w:rPr>
          <w:rFonts w:cstheme="minorHAnsi"/>
          <w:sz w:val="24"/>
          <w:szCs w:val="24"/>
        </w:rPr>
        <w:t>o</w:t>
      </w:r>
      <w:r w:rsidR="00AE2626">
        <w:rPr>
          <w:rFonts w:cstheme="minorHAnsi"/>
          <w:sz w:val="24"/>
          <w:szCs w:val="24"/>
        </w:rPr>
        <w:t>.</w:t>
      </w:r>
      <w:r w:rsidR="00487FB4">
        <w:rPr>
          <w:rFonts w:cstheme="minorHAnsi"/>
          <w:sz w:val="24"/>
          <w:szCs w:val="24"/>
        </w:rPr>
        <w:t xml:space="preserve"> i podgrzanie wody  znacznie wzrosły.</w:t>
      </w:r>
    </w:p>
    <w:p w14:paraId="1D878707" w14:textId="77777777" w:rsidR="00992F6B" w:rsidRPr="00EA5B90" w:rsidRDefault="00992F6B" w:rsidP="00662A5A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14:paraId="460B6876" w14:textId="1716F101" w:rsidR="00992F6B" w:rsidRDefault="00F2041B" w:rsidP="00662A5A">
      <w:pPr>
        <w:spacing w:after="0" w:line="240" w:lineRule="auto"/>
        <w:rPr>
          <w:rFonts w:cstheme="minorHAnsi"/>
          <w:sz w:val="24"/>
          <w:szCs w:val="24"/>
        </w:rPr>
      </w:pPr>
      <w:r w:rsidRPr="00EA5B90">
        <w:rPr>
          <w:rFonts w:cstheme="minorHAnsi"/>
          <w:sz w:val="24"/>
          <w:szCs w:val="24"/>
        </w:rPr>
        <w:t xml:space="preserve">   </w:t>
      </w:r>
      <w:r w:rsidR="007B1EE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Prezes UTBS</w:t>
      </w:r>
    </w:p>
    <w:p w14:paraId="3AEC2A84" w14:textId="7B54047B" w:rsidR="007B1EEB" w:rsidRDefault="007B1EEB" w:rsidP="00662A5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Edward Rokosz</w:t>
      </w:r>
    </w:p>
    <w:p w14:paraId="73F58E17" w14:textId="77777777" w:rsidR="0055214C" w:rsidRDefault="0055214C" w:rsidP="00662A5A">
      <w:pPr>
        <w:spacing w:after="0" w:line="240" w:lineRule="auto"/>
        <w:rPr>
          <w:rFonts w:cstheme="minorHAnsi"/>
          <w:sz w:val="24"/>
          <w:szCs w:val="24"/>
        </w:rPr>
      </w:pPr>
    </w:p>
    <w:p w14:paraId="17DBA7FC" w14:textId="0B233CBD" w:rsidR="00EC1F5D" w:rsidRPr="00EA5B90" w:rsidRDefault="00EC1F5D" w:rsidP="00662A5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Ustka 12.11.2024 r.</w:t>
      </w:r>
    </w:p>
    <w:sectPr w:rsidR="00EC1F5D" w:rsidRPr="00EA5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6105"/>
    <w:multiLevelType w:val="hybridMultilevel"/>
    <w:tmpl w:val="05A846D8"/>
    <w:lvl w:ilvl="0" w:tplc="EEB2E53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9975C3"/>
    <w:multiLevelType w:val="hybridMultilevel"/>
    <w:tmpl w:val="16B6C3E8"/>
    <w:lvl w:ilvl="0" w:tplc="37BA2AD8">
      <w:start w:val="1"/>
      <w:numFmt w:val="decimal"/>
      <w:lvlText w:val="%1."/>
      <w:lvlJc w:val="left"/>
      <w:pPr>
        <w:ind w:left="555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3CD16924"/>
    <w:multiLevelType w:val="hybridMultilevel"/>
    <w:tmpl w:val="B358B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715238">
    <w:abstractNumId w:val="2"/>
  </w:num>
  <w:num w:numId="2" w16cid:durableId="1194612801">
    <w:abstractNumId w:val="0"/>
  </w:num>
  <w:num w:numId="3" w16cid:durableId="175755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A3"/>
    <w:rsid w:val="00122D2A"/>
    <w:rsid w:val="00133557"/>
    <w:rsid w:val="001412D9"/>
    <w:rsid w:val="001723D8"/>
    <w:rsid w:val="00185D34"/>
    <w:rsid w:val="00192220"/>
    <w:rsid w:val="00204FB2"/>
    <w:rsid w:val="00260E4A"/>
    <w:rsid w:val="00266E2C"/>
    <w:rsid w:val="002B557D"/>
    <w:rsid w:val="00340841"/>
    <w:rsid w:val="00346C28"/>
    <w:rsid w:val="00363C25"/>
    <w:rsid w:val="003700EA"/>
    <w:rsid w:val="003A37D2"/>
    <w:rsid w:val="003B51BA"/>
    <w:rsid w:val="003F63F3"/>
    <w:rsid w:val="004416FB"/>
    <w:rsid w:val="00487FB4"/>
    <w:rsid w:val="004A1359"/>
    <w:rsid w:val="004B2ECE"/>
    <w:rsid w:val="004C6764"/>
    <w:rsid w:val="0055214C"/>
    <w:rsid w:val="005A7FA3"/>
    <w:rsid w:val="006032B6"/>
    <w:rsid w:val="0064365B"/>
    <w:rsid w:val="00655F72"/>
    <w:rsid w:val="0065742D"/>
    <w:rsid w:val="00662A5A"/>
    <w:rsid w:val="006B292B"/>
    <w:rsid w:val="006C4C55"/>
    <w:rsid w:val="00707AF2"/>
    <w:rsid w:val="007476C6"/>
    <w:rsid w:val="007557FE"/>
    <w:rsid w:val="00766CD4"/>
    <w:rsid w:val="00790A48"/>
    <w:rsid w:val="00793840"/>
    <w:rsid w:val="007B1EEB"/>
    <w:rsid w:val="007E6342"/>
    <w:rsid w:val="008524DB"/>
    <w:rsid w:val="008549D8"/>
    <w:rsid w:val="008839F6"/>
    <w:rsid w:val="00890CC2"/>
    <w:rsid w:val="008F0E06"/>
    <w:rsid w:val="009000BC"/>
    <w:rsid w:val="00952F6E"/>
    <w:rsid w:val="00957C51"/>
    <w:rsid w:val="00966F2B"/>
    <w:rsid w:val="00992F6B"/>
    <w:rsid w:val="009A4A7F"/>
    <w:rsid w:val="009B0447"/>
    <w:rsid w:val="00A13369"/>
    <w:rsid w:val="00A7109D"/>
    <w:rsid w:val="00AD415B"/>
    <w:rsid w:val="00AE2626"/>
    <w:rsid w:val="00BD3F8F"/>
    <w:rsid w:val="00C04AD6"/>
    <w:rsid w:val="00C533AF"/>
    <w:rsid w:val="00C715E0"/>
    <w:rsid w:val="00C83F6C"/>
    <w:rsid w:val="00CB21AD"/>
    <w:rsid w:val="00CC6DF4"/>
    <w:rsid w:val="00CD1808"/>
    <w:rsid w:val="00CD6AFE"/>
    <w:rsid w:val="00CE77F3"/>
    <w:rsid w:val="00D00D33"/>
    <w:rsid w:val="00D162B0"/>
    <w:rsid w:val="00D35752"/>
    <w:rsid w:val="00D50FE7"/>
    <w:rsid w:val="00D5275C"/>
    <w:rsid w:val="00D57AB1"/>
    <w:rsid w:val="00DC3634"/>
    <w:rsid w:val="00DF3437"/>
    <w:rsid w:val="00E3586D"/>
    <w:rsid w:val="00E42954"/>
    <w:rsid w:val="00E43C05"/>
    <w:rsid w:val="00E816AE"/>
    <w:rsid w:val="00E979DC"/>
    <w:rsid w:val="00EA5B90"/>
    <w:rsid w:val="00EC1F5D"/>
    <w:rsid w:val="00EC3D6E"/>
    <w:rsid w:val="00EF4FB0"/>
    <w:rsid w:val="00F05936"/>
    <w:rsid w:val="00F2041B"/>
    <w:rsid w:val="00F273BC"/>
    <w:rsid w:val="00F46AFC"/>
    <w:rsid w:val="00F87EC2"/>
    <w:rsid w:val="00F96C75"/>
    <w:rsid w:val="00FF2E02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E4D5"/>
  <w15:chartTrackingRefBased/>
  <w15:docId w15:val="{E612578B-576D-47FA-AE07-3445F489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Usteckie TBS</dc:creator>
  <cp:keywords/>
  <dc:description/>
  <cp:lastModifiedBy>Usteckie TBS</cp:lastModifiedBy>
  <cp:revision>63</cp:revision>
  <cp:lastPrinted>2024-11-13T08:52:00Z</cp:lastPrinted>
  <dcterms:created xsi:type="dcterms:W3CDTF">2024-11-07T09:08:00Z</dcterms:created>
  <dcterms:modified xsi:type="dcterms:W3CDTF">2024-11-14T13:31:00Z</dcterms:modified>
</cp:coreProperties>
</file>